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D3F" w:rsidRPr="00CC2D3F" w:rsidRDefault="00CC2D3F" w:rsidP="00CC2D3F">
      <w:pPr>
        <w:shd w:val="clear" w:color="auto" w:fill="FFFBEA"/>
        <w:spacing w:before="120" w:after="0" w:line="240" w:lineRule="auto"/>
        <w:jc w:val="center"/>
        <w:rPr>
          <w:rFonts w:ascii="Arial" w:eastAsia="Times New Roman" w:hAnsi="Arial" w:cs="Arial"/>
          <w:b/>
          <w:color w:val="000000"/>
          <w:sz w:val="24"/>
          <w:szCs w:val="24"/>
          <w:lang w:eastAsia="cs-CZ"/>
        </w:rPr>
      </w:pPr>
      <w:r w:rsidRPr="00CC2D3F">
        <w:rPr>
          <w:rFonts w:ascii="Arial" w:eastAsia="Times New Roman" w:hAnsi="Arial" w:cs="Arial"/>
          <w:b/>
          <w:color w:val="000000"/>
          <w:sz w:val="24"/>
          <w:szCs w:val="24"/>
          <w:lang w:eastAsia="cs-CZ"/>
        </w:rPr>
        <w:t>JAK NEPODCENIT PÉČI O KOMÍN</w:t>
      </w:r>
    </w:p>
    <w:p w:rsidR="00CC2D3F" w:rsidRDefault="00CC2D3F" w:rsidP="00FB62DB">
      <w:pPr>
        <w:shd w:val="clear" w:color="auto" w:fill="FFFBEA"/>
        <w:spacing w:before="120" w:after="0" w:line="240" w:lineRule="auto"/>
        <w:rPr>
          <w:rFonts w:ascii="Arial" w:eastAsia="Times New Roman" w:hAnsi="Arial" w:cs="Arial"/>
          <w:color w:val="000000"/>
          <w:sz w:val="19"/>
          <w:szCs w:val="19"/>
          <w:lang w:eastAsia="cs-CZ"/>
        </w:rPr>
      </w:pPr>
    </w:p>
    <w:p w:rsidR="00FB62DB" w:rsidRPr="00DF646D" w:rsidRDefault="00FB62DB" w:rsidP="00FB62DB">
      <w:pPr>
        <w:shd w:val="clear" w:color="auto" w:fill="FFFBEA"/>
        <w:spacing w:before="120" w:after="0" w:line="240" w:lineRule="auto"/>
        <w:rPr>
          <w:rFonts w:ascii="Arial" w:eastAsia="Times New Roman" w:hAnsi="Arial" w:cs="Arial"/>
          <w:color w:val="000000"/>
          <w:lang w:eastAsia="cs-CZ"/>
        </w:rPr>
      </w:pPr>
      <w:r w:rsidRPr="00DF646D">
        <w:rPr>
          <w:rFonts w:ascii="Arial" w:eastAsia="Times New Roman" w:hAnsi="Arial" w:cs="Arial"/>
          <w:color w:val="000000"/>
          <w:lang w:eastAsia="cs-CZ"/>
        </w:rPr>
        <w:t>Od 1. ledna 2011 nabylo účinnosti nařízení vlády č. 91/2010 Sb., o podmínkách požární bezpečnosti při provozu komínů, kouřovodů a spotřebičů paliv. Tento právní předpis nahradil zastaralý právní předpis – vyhlášku č. 111/1981 Sb., o čištění komínů, která byla v platnosti bezmála 30 let a již neodpovídala současným podmínkám a požadavkům.</w:t>
      </w:r>
    </w:p>
    <w:p w:rsidR="00FB62DB" w:rsidRPr="00DF646D" w:rsidRDefault="00FB62DB" w:rsidP="00FB62DB">
      <w:pPr>
        <w:shd w:val="clear" w:color="auto" w:fill="FFFBEA"/>
        <w:spacing w:before="120" w:after="0" w:line="240" w:lineRule="auto"/>
        <w:rPr>
          <w:rFonts w:ascii="Arial" w:eastAsia="Times New Roman" w:hAnsi="Arial" w:cs="Arial"/>
          <w:color w:val="000000"/>
          <w:lang w:eastAsia="cs-CZ"/>
        </w:rPr>
      </w:pPr>
      <w:r w:rsidRPr="00DF646D">
        <w:rPr>
          <w:rFonts w:ascii="Arial" w:eastAsia="Times New Roman" w:hAnsi="Arial" w:cs="Arial"/>
          <w:color w:val="000000"/>
          <w:lang w:eastAsia="cs-CZ"/>
        </w:rPr>
        <w:t>Platným nařízením vlády je stanoveno, že provoz spalinových cest a spotřebičů paliv se považuje za vyhovující z hlediska požární bezpečnosti, jestliže se kontrola, čištění a revize spalinových cest, čištění spotřebičů paliv a vypalování komínů provádí způsobem a ve lhůtách stanovených uvedeným nařízením vlády.</w:t>
      </w:r>
    </w:p>
    <w:p w:rsidR="00FB62DB" w:rsidRPr="00DF646D" w:rsidRDefault="00CA283C" w:rsidP="00FB62DB">
      <w:pPr>
        <w:spacing w:before="120" w:after="120" w:line="240" w:lineRule="auto"/>
        <w:rPr>
          <w:rFonts w:ascii="Arial" w:eastAsia="Times New Roman" w:hAnsi="Arial" w:cs="Arial"/>
          <w:lang w:eastAsia="cs-CZ"/>
        </w:rPr>
      </w:pPr>
      <w:r w:rsidRPr="00DF646D">
        <w:rPr>
          <w:rFonts w:ascii="Arial" w:eastAsia="Times New Roman" w:hAnsi="Arial" w:cs="Arial"/>
          <w:lang w:eastAsia="cs-CZ"/>
        </w:rPr>
        <w:pict>
          <v:rect id="_x0000_i1025" style="width:526.5pt;height:.75pt" o:hrpct="0" o:hrstd="t" o:hrnoshade="t" o:hr="t" fillcolor="#dac3a8" stroked="f"/>
        </w:pict>
      </w:r>
    </w:p>
    <w:p w:rsidR="00FB62DB" w:rsidRPr="00DF646D" w:rsidRDefault="00FB62DB" w:rsidP="00FB62DB">
      <w:pPr>
        <w:shd w:val="clear" w:color="auto" w:fill="FFFBEA"/>
        <w:spacing w:before="120" w:after="0" w:line="240" w:lineRule="auto"/>
        <w:rPr>
          <w:rFonts w:ascii="Arial" w:eastAsia="Times New Roman" w:hAnsi="Arial" w:cs="Arial"/>
          <w:b/>
          <w:bCs/>
          <w:color w:val="000000"/>
          <w:lang w:eastAsia="cs-CZ"/>
        </w:rPr>
      </w:pPr>
      <w:r w:rsidRPr="00DF646D">
        <w:rPr>
          <w:rFonts w:ascii="Arial" w:eastAsia="Times New Roman" w:hAnsi="Arial" w:cs="Arial"/>
          <w:b/>
          <w:bCs/>
          <w:color w:val="000000"/>
          <w:lang w:eastAsia="cs-CZ"/>
        </w:rPr>
        <w:t>Kdy a v jakých lhůtách se tedy revize, kontroly a čištění spalinových cest musí provádět a kdo je může provádět?</w:t>
      </w:r>
    </w:p>
    <w:p w:rsidR="00655A2A" w:rsidRPr="00DF646D" w:rsidRDefault="00655A2A" w:rsidP="00FB62DB">
      <w:pPr>
        <w:shd w:val="clear" w:color="auto" w:fill="FFFBEA"/>
        <w:spacing w:before="120" w:after="0" w:line="240" w:lineRule="auto"/>
        <w:rPr>
          <w:rFonts w:ascii="Arial" w:eastAsia="Times New Roman" w:hAnsi="Arial" w:cs="Arial"/>
          <w:color w:val="000000"/>
          <w:lang w:eastAsia="cs-CZ"/>
        </w:rPr>
      </w:pPr>
    </w:p>
    <w:p w:rsidR="00FB62DB" w:rsidRPr="00DF646D" w:rsidRDefault="00FB62DB" w:rsidP="00FB62DB">
      <w:pPr>
        <w:numPr>
          <w:ilvl w:val="0"/>
          <w:numId w:val="1"/>
        </w:numPr>
        <w:shd w:val="clear" w:color="auto" w:fill="FFFBEA"/>
        <w:spacing w:before="30" w:after="30" w:line="225" w:lineRule="atLeast"/>
        <w:ind w:left="600"/>
        <w:rPr>
          <w:rFonts w:ascii="Arial" w:eastAsia="Times New Roman" w:hAnsi="Arial" w:cs="Arial"/>
          <w:color w:val="000000"/>
          <w:lang w:eastAsia="cs-CZ"/>
        </w:rPr>
      </w:pPr>
      <w:r w:rsidRPr="00DF646D">
        <w:rPr>
          <w:rFonts w:ascii="Arial" w:eastAsia="Times New Roman" w:hAnsi="Arial" w:cs="Arial"/>
          <w:color w:val="000000"/>
          <w:lang w:eastAsia="cs-CZ"/>
        </w:rPr>
        <w:t>před jejím uvedením do provozu,</w:t>
      </w:r>
    </w:p>
    <w:p w:rsidR="00FB62DB" w:rsidRPr="00DF646D" w:rsidRDefault="00FB62DB" w:rsidP="00FB62DB">
      <w:pPr>
        <w:numPr>
          <w:ilvl w:val="0"/>
          <w:numId w:val="1"/>
        </w:numPr>
        <w:shd w:val="clear" w:color="auto" w:fill="FFFBEA"/>
        <w:spacing w:before="30" w:after="30" w:line="225" w:lineRule="atLeast"/>
        <w:ind w:left="600"/>
        <w:rPr>
          <w:rFonts w:ascii="Arial" w:eastAsia="Times New Roman" w:hAnsi="Arial" w:cs="Arial"/>
          <w:color w:val="000000"/>
          <w:lang w:eastAsia="cs-CZ"/>
        </w:rPr>
      </w:pPr>
      <w:r w:rsidRPr="00DF646D">
        <w:rPr>
          <w:rFonts w:ascii="Arial" w:eastAsia="Times New Roman" w:hAnsi="Arial" w:cs="Arial"/>
          <w:color w:val="000000"/>
          <w:lang w:eastAsia="cs-CZ"/>
        </w:rPr>
        <w:t>při každé stavební úpravě komína,</w:t>
      </w:r>
    </w:p>
    <w:p w:rsidR="00FB62DB" w:rsidRPr="00DF646D" w:rsidRDefault="00FB62DB" w:rsidP="00FB62DB">
      <w:pPr>
        <w:numPr>
          <w:ilvl w:val="0"/>
          <w:numId w:val="1"/>
        </w:numPr>
        <w:shd w:val="clear" w:color="auto" w:fill="FFFBEA"/>
        <w:spacing w:before="30" w:after="30" w:line="225" w:lineRule="atLeast"/>
        <w:ind w:left="600"/>
        <w:rPr>
          <w:rFonts w:ascii="Arial" w:eastAsia="Times New Roman" w:hAnsi="Arial" w:cs="Arial"/>
          <w:color w:val="000000"/>
          <w:lang w:eastAsia="cs-CZ"/>
        </w:rPr>
      </w:pPr>
      <w:r w:rsidRPr="00DF646D">
        <w:rPr>
          <w:rFonts w:ascii="Arial" w:eastAsia="Times New Roman" w:hAnsi="Arial" w:cs="Arial"/>
          <w:color w:val="000000"/>
          <w:lang w:eastAsia="cs-CZ"/>
        </w:rPr>
        <w:t>při změně druhu paliva připojeného spotřebiče,</w:t>
      </w:r>
    </w:p>
    <w:p w:rsidR="00FB62DB" w:rsidRPr="00DF646D" w:rsidRDefault="00FB62DB" w:rsidP="00FB62DB">
      <w:pPr>
        <w:numPr>
          <w:ilvl w:val="0"/>
          <w:numId w:val="1"/>
        </w:numPr>
        <w:shd w:val="clear" w:color="auto" w:fill="FFFBEA"/>
        <w:spacing w:before="30" w:after="30" w:line="225" w:lineRule="atLeast"/>
        <w:ind w:left="600"/>
        <w:rPr>
          <w:rFonts w:ascii="Arial" w:eastAsia="Times New Roman" w:hAnsi="Arial" w:cs="Arial"/>
          <w:color w:val="000000"/>
          <w:lang w:eastAsia="cs-CZ"/>
        </w:rPr>
      </w:pPr>
      <w:r w:rsidRPr="00DF646D">
        <w:rPr>
          <w:rFonts w:ascii="Arial" w:eastAsia="Times New Roman" w:hAnsi="Arial" w:cs="Arial"/>
          <w:color w:val="000000"/>
          <w:lang w:eastAsia="cs-CZ"/>
        </w:rPr>
        <w:t>před výměnou nebo novou instalací spotřebiče,</w:t>
      </w:r>
    </w:p>
    <w:p w:rsidR="00FB62DB" w:rsidRPr="00DF646D" w:rsidRDefault="00FB62DB" w:rsidP="00FB62DB">
      <w:pPr>
        <w:numPr>
          <w:ilvl w:val="0"/>
          <w:numId w:val="1"/>
        </w:numPr>
        <w:shd w:val="clear" w:color="auto" w:fill="FFFBEA"/>
        <w:spacing w:before="30" w:after="30" w:line="225" w:lineRule="atLeast"/>
        <w:ind w:left="600"/>
        <w:rPr>
          <w:rFonts w:ascii="Arial" w:eastAsia="Times New Roman" w:hAnsi="Arial" w:cs="Arial"/>
          <w:color w:val="000000"/>
          <w:lang w:eastAsia="cs-CZ"/>
        </w:rPr>
      </w:pPr>
      <w:r w:rsidRPr="00DF646D">
        <w:rPr>
          <w:rFonts w:ascii="Arial" w:eastAsia="Times New Roman" w:hAnsi="Arial" w:cs="Arial"/>
          <w:color w:val="000000"/>
          <w:lang w:eastAsia="cs-CZ"/>
        </w:rPr>
        <w:t>po komínovém požáru,</w:t>
      </w:r>
    </w:p>
    <w:p w:rsidR="00FB62DB" w:rsidRPr="00DF646D" w:rsidRDefault="00FB62DB" w:rsidP="00FB62DB">
      <w:pPr>
        <w:numPr>
          <w:ilvl w:val="0"/>
          <w:numId w:val="1"/>
        </w:numPr>
        <w:shd w:val="clear" w:color="auto" w:fill="FFFBEA"/>
        <w:spacing w:before="30" w:after="30" w:line="225" w:lineRule="atLeast"/>
        <w:ind w:left="600"/>
        <w:rPr>
          <w:rFonts w:ascii="Arial" w:eastAsia="Times New Roman" w:hAnsi="Arial" w:cs="Arial"/>
          <w:color w:val="000000"/>
          <w:lang w:eastAsia="cs-CZ"/>
        </w:rPr>
      </w:pPr>
      <w:r w:rsidRPr="00DF646D">
        <w:rPr>
          <w:rFonts w:ascii="Arial" w:eastAsia="Times New Roman" w:hAnsi="Arial" w:cs="Arial"/>
          <w:color w:val="000000"/>
          <w:lang w:eastAsia="cs-CZ"/>
        </w:rPr>
        <w:t>při vzniku trhlin ve spalinové cestě, popř. při podezření na trhlinu ve spalinové cestě.</w:t>
      </w:r>
    </w:p>
    <w:p w:rsidR="00655A2A" w:rsidRPr="00DF646D" w:rsidRDefault="00655A2A" w:rsidP="00655A2A">
      <w:pPr>
        <w:shd w:val="clear" w:color="auto" w:fill="FFFBEA"/>
        <w:spacing w:before="30" w:after="30" w:line="225" w:lineRule="atLeast"/>
        <w:ind w:left="600"/>
        <w:rPr>
          <w:rFonts w:ascii="Arial" w:eastAsia="Times New Roman" w:hAnsi="Arial" w:cs="Arial"/>
          <w:color w:val="000000"/>
          <w:lang w:eastAsia="cs-CZ"/>
        </w:rPr>
      </w:pPr>
    </w:p>
    <w:p w:rsidR="00FB62DB" w:rsidRPr="00DF646D" w:rsidRDefault="00FB62DB" w:rsidP="00FB62DB">
      <w:pPr>
        <w:shd w:val="clear" w:color="auto" w:fill="FFFBEA"/>
        <w:spacing w:before="120" w:after="0" w:line="240" w:lineRule="auto"/>
        <w:rPr>
          <w:rFonts w:ascii="Arial" w:eastAsia="Times New Roman" w:hAnsi="Arial" w:cs="Arial"/>
          <w:i/>
          <w:iCs/>
          <w:color w:val="000000"/>
          <w:lang w:eastAsia="cs-CZ"/>
        </w:rPr>
      </w:pPr>
      <w:r w:rsidRPr="00DF646D">
        <w:rPr>
          <w:rFonts w:ascii="Arial" w:eastAsia="Times New Roman" w:hAnsi="Arial" w:cs="Arial"/>
          <w:i/>
          <w:iCs/>
          <w:color w:val="000000"/>
          <w:lang w:eastAsia="cs-CZ"/>
        </w:rPr>
        <w:t>Revizi spalinových cest může provádět držitel živnostenského oprávnění v oboru kominictví, který je zároveň:</w:t>
      </w:r>
    </w:p>
    <w:p w:rsidR="00655A2A" w:rsidRPr="00DF646D" w:rsidRDefault="00655A2A" w:rsidP="00FB62DB">
      <w:pPr>
        <w:shd w:val="clear" w:color="auto" w:fill="FFFBEA"/>
        <w:spacing w:before="120" w:after="0" w:line="240" w:lineRule="auto"/>
        <w:rPr>
          <w:rFonts w:ascii="Arial" w:eastAsia="Times New Roman" w:hAnsi="Arial" w:cs="Arial"/>
          <w:color w:val="000000"/>
          <w:lang w:eastAsia="cs-CZ"/>
        </w:rPr>
      </w:pPr>
    </w:p>
    <w:p w:rsidR="00FB62DB" w:rsidRPr="00DF646D" w:rsidRDefault="00FB62DB" w:rsidP="00FB62DB">
      <w:pPr>
        <w:numPr>
          <w:ilvl w:val="0"/>
          <w:numId w:val="2"/>
        </w:numPr>
        <w:shd w:val="clear" w:color="auto" w:fill="FFFBEA"/>
        <w:spacing w:before="30" w:after="30" w:line="225" w:lineRule="atLeast"/>
        <w:ind w:left="600"/>
        <w:rPr>
          <w:rFonts w:ascii="Arial" w:eastAsia="Times New Roman" w:hAnsi="Arial" w:cs="Arial"/>
          <w:color w:val="000000"/>
          <w:lang w:eastAsia="cs-CZ"/>
        </w:rPr>
      </w:pPr>
      <w:r w:rsidRPr="00DF646D">
        <w:rPr>
          <w:rFonts w:ascii="Arial" w:eastAsia="Times New Roman" w:hAnsi="Arial" w:cs="Arial"/>
          <w:color w:val="000000"/>
          <w:lang w:eastAsia="cs-CZ"/>
        </w:rPr>
        <w:t>revizním technikem komínů</w:t>
      </w:r>
    </w:p>
    <w:p w:rsidR="00FB62DB" w:rsidRPr="00DF646D" w:rsidRDefault="00FB62DB" w:rsidP="00FB62DB">
      <w:pPr>
        <w:numPr>
          <w:ilvl w:val="0"/>
          <w:numId w:val="2"/>
        </w:numPr>
        <w:shd w:val="clear" w:color="auto" w:fill="FFFBEA"/>
        <w:spacing w:before="30" w:after="30" w:line="225" w:lineRule="atLeast"/>
        <w:ind w:left="600"/>
        <w:rPr>
          <w:rFonts w:ascii="Arial" w:eastAsia="Times New Roman" w:hAnsi="Arial" w:cs="Arial"/>
          <w:color w:val="000000"/>
          <w:lang w:eastAsia="cs-CZ"/>
        </w:rPr>
      </w:pPr>
      <w:r w:rsidRPr="00DF646D">
        <w:rPr>
          <w:rFonts w:ascii="Arial" w:eastAsia="Times New Roman" w:hAnsi="Arial" w:cs="Arial"/>
          <w:color w:val="000000"/>
          <w:lang w:eastAsia="cs-CZ"/>
        </w:rPr>
        <w:t>specialistou bezpečnosti práce-revizním technikem komínových systémů, nebo</w:t>
      </w:r>
    </w:p>
    <w:p w:rsidR="00FB62DB" w:rsidRPr="00DF646D" w:rsidRDefault="00FB62DB" w:rsidP="00FB62DB">
      <w:pPr>
        <w:numPr>
          <w:ilvl w:val="0"/>
          <w:numId w:val="2"/>
        </w:numPr>
        <w:shd w:val="clear" w:color="auto" w:fill="FFFBEA"/>
        <w:spacing w:before="30" w:after="30" w:line="225" w:lineRule="atLeast"/>
        <w:ind w:left="600"/>
        <w:rPr>
          <w:rFonts w:ascii="Arial" w:eastAsia="Times New Roman" w:hAnsi="Arial" w:cs="Arial"/>
          <w:color w:val="000000"/>
          <w:lang w:eastAsia="cs-CZ"/>
        </w:rPr>
      </w:pPr>
      <w:r w:rsidRPr="00DF646D">
        <w:rPr>
          <w:rFonts w:ascii="Arial" w:eastAsia="Times New Roman" w:hAnsi="Arial" w:cs="Arial"/>
          <w:color w:val="000000"/>
          <w:lang w:eastAsia="cs-CZ"/>
        </w:rPr>
        <w:t>revizním technikem spalinových cest.</w:t>
      </w:r>
    </w:p>
    <w:p w:rsidR="00655A2A" w:rsidRPr="00DF646D" w:rsidRDefault="00655A2A" w:rsidP="00655A2A">
      <w:pPr>
        <w:shd w:val="clear" w:color="auto" w:fill="FFFBEA"/>
        <w:spacing w:before="30" w:after="30" w:line="225" w:lineRule="atLeast"/>
        <w:ind w:left="600"/>
        <w:rPr>
          <w:rFonts w:ascii="Arial" w:eastAsia="Times New Roman" w:hAnsi="Arial" w:cs="Arial"/>
          <w:color w:val="000000"/>
          <w:lang w:eastAsia="cs-CZ"/>
        </w:rPr>
      </w:pPr>
    </w:p>
    <w:p w:rsidR="00FB62DB" w:rsidRPr="00DF646D" w:rsidRDefault="00FB62DB" w:rsidP="00FB62DB">
      <w:pPr>
        <w:shd w:val="clear" w:color="auto" w:fill="FFFBEA"/>
        <w:spacing w:before="120" w:after="0" w:line="240" w:lineRule="auto"/>
        <w:rPr>
          <w:rFonts w:ascii="Arial" w:eastAsia="Times New Roman" w:hAnsi="Arial" w:cs="Arial"/>
          <w:b/>
          <w:bCs/>
          <w:color w:val="000000"/>
          <w:lang w:eastAsia="cs-CZ"/>
        </w:rPr>
      </w:pPr>
      <w:r w:rsidRPr="00DF646D">
        <w:rPr>
          <w:rFonts w:ascii="Arial" w:eastAsia="Times New Roman" w:hAnsi="Arial" w:cs="Arial"/>
          <w:b/>
          <w:bCs/>
          <w:color w:val="000000"/>
          <w:lang w:eastAsia="cs-CZ"/>
        </w:rPr>
        <w:t>Kontrola spalinových cest</w:t>
      </w:r>
    </w:p>
    <w:p w:rsidR="00655A2A" w:rsidRPr="00DF646D" w:rsidRDefault="00655A2A" w:rsidP="00FB62DB">
      <w:pPr>
        <w:shd w:val="clear" w:color="auto" w:fill="FFFBEA"/>
        <w:spacing w:before="120" w:after="0" w:line="240" w:lineRule="auto"/>
        <w:rPr>
          <w:rFonts w:ascii="Arial" w:eastAsia="Times New Roman" w:hAnsi="Arial" w:cs="Arial"/>
          <w:color w:val="000000"/>
          <w:lang w:eastAsia="cs-CZ"/>
        </w:rPr>
      </w:pPr>
    </w:p>
    <w:p w:rsidR="00FB62DB" w:rsidRPr="00DF646D" w:rsidRDefault="00FB62DB" w:rsidP="00FB62DB">
      <w:pPr>
        <w:shd w:val="clear" w:color="auto" w:fill="FFFBEA"/>
        <w:spacing w:before="120" w:after="0" w:line="240" w:lineRule="auto"/>
        <w:rPr>
          <w:rFonts w:ascii="Arial" w:eastAsia="Times New Roman" w:hAnsi="Arial" w:cs="Arial"/>
          <w:color w:val="000000"/>
          <w:lang w:eastAsia="cs-CZ"/>
        </w:rPr>
      </w:pPr>
      <w:r w:rsidRPr="00DF646D">
        <w:rPr>
          <w:rFonts w:ascii="Arial" w:eastAsia="Times New Roman" w:hAnsi="Arial" w:cs="Arial"/>
          <w:color w:val="000000"/>
          <w:lang w:eastAsia="cs-CZ"/>
        </w:rPr>
        <w:t>Kontrolou spalinové cesty se rozumí posouzení bezpečného umístění hořlavých stavebních konstrukcí, materiálů a předmětů, posouzení komína, zejména z hlediska jeho požární bezpečnosti a provozuschopnosti, posouzení, zda je zajištěn volný a bezpečný přístup ke komínu, k jeho vymetacím, čistícím a kontrolním místům a posouzení zajištění požární bezpečnosti stavby, zvláště při prostupu spalinové cesty vodorovnými a svislými stavebními konstrukcemi, půdním prostorem nebo střechou a vývodů spalin obvodovou stěnou.</w:t>
      </w:r>
    </w:p>
    <w:p w:rsidR="00FB62DB" w:rsidRPr="00DF646D" w:rsidRDefault="00FB62DB" w:rsidP="00FB62DB">
      <w:pPr>
        <w:shd w:val="clear" w:color="auto" w:fill="FFFBEA"/>
        <w:spacing w:before="120" w:after="0" w:line="240" w:lineRule="auto"/>
        <w:rPr>
          <w:rFonts w:ascii="Arial" w:eastAsia="Times New Roman" w:hAnsi="Arial" w:cs="Arial"/>
          <w:color w:val="000000"/>
          <w:lang w:eastAsia="cs-CZ"/>
        </w:rPr>
      </w:pPr>
      <w:r w:rsidRPr="00DF646D">
        <w:rPr>
          <w:rFonts w:ascii="Arial" w:eastAsia="Times New Roman" w:hAnsi="Arial" w:cs="Arial"/>
          <w:color w:val="000000"/>
          <w:lang w:eastAsia="cs-CZ"/>
        </w:rPr>
        <w:t xml:space="preserve">Kontrolu spalinové cesty provádí odborně způsobilá osoba, kterou je držitel živnostenského oprávnění v oboru kominictví. Lhůty kontrol spalinových cest </w:t>
      </w:r>
      <w:proofErr w:type="gramStart"/>
      <w:r w:rsidRPr="00DF646D">
        <w:rPr>
          <w:rFonts w:ascii="Arial" w:eastAsia="Times New Roman" w:hAnsi="Arial" w:cs="Arial"/>
          <w:color w:val="000000"/>
          <w:lang w:eastAsia="cs-CZ"/>
        </w:rPr>
        <w:t>jsou</w:t>
      </w:r>
      <w:proofErr w:type="gramEnd"/>
      <w:r w:rsidRPr="00DF646D">
        <w:rPr>
          <w:rFonts w:ascii="Arial" w:eastAsia="Times New Roman" w:hAnsi="Arial" w:cs="Arial"/>
          <w:color w:val="000000"/>
          <w:lang w:eastAsia="cs-CZ"/>
        </w:rPr>
        <w:t xml:space="preserve"> uvedeny v tabulce </w:t>
      </w:r>
      <w:proofErr w:type="gramStart"/>
      <w:r w:rsidRPr="00DF646D">
        <w:rPr>
          <w:rFonts w:ascii="Arial" w:eastAsia="Times New Roman" w:hAnsi="Arial" w:cs="Arial"/>
          <w:color w:val="000000"/>
          <w:lang w:eastAsia="cs-CZ"/>
        </w:rPr>
        <w:t>viz</w:t>
      </w:r>
      <w:proofErr w:type="gramEnd"/>
      <w:r w:rsidRPr="00DF646D">
        <w:rPr>
          <w:rFonts w:ascii="Arial" w:eastAsia="Times New Roman" w:hAnsi="Arial" w:cs="Arial"/>
          <w:color w:val="000000"/>
          <w:lang w:eastAsia="cs-CZ"/>
        </w:rPr>
        <w:t> níže.</w:t>
      </w:r>
    </w:p>
    <w:p w:rsidR="00655A2A" w:rsidRPr="00DF646D" w:rsidRDefault="00655A2A" w:rsidP="00FB62DB">
      <w:pPr>
        <w:shd w:val="clear" w:color="auto" w:fill="FFFBEA"/>
        <w:spacing w:before="120" w:after="0" w:line="240" w:lineRule="auto"/>
        <w:rPr>
          <w:rFonts w:ascii="Arial" w:eastAsia="Times New Roman" w:hAnsi="Arial" w:cs="Arial"/>
          <w:color w:val="000000"/>
          <w:lang w:eastAsia="cs-CZ"/>
        </w:rPr>
      </w:pPr>
    </w:p>
    <w:p w:rsidR="00FB62DB" w:rsidRPr="00DF646D" w:rsidRDefault="00FB62DB" w:rsidP="00FB62DB">
      <w:pPr>
        <w:shd w:val="clear" w:color="auto" w:fill="FFFBEA"/>
        <w:spacing w:before="120" w:after="0" w:line="240" w:lineRule="auto"/>
        <w:rPr>
          <w:rFonts w:ascii="Arial" w:eastAsia="Times New Roman" w:hAnsi="Arial" w:cs="Arial"/>
          <w:b/>
          <w:bCs/>
          <w:color w:val="000000"/>
          <w:lang w:eastAsia="cs-CZ"/>
        </w:rPr>
      </w:pPr>
      <w:r w:rsidRPr="00DF646D">
        <w:rPr>
          <w:rFonts w:ascii="Arial" w:eastAsia="Times New Roman" w:hAnsi="Arial" w:cs="Arial"/>
          <w:b/>
          <w:bCs/>
          <w:color w:val="000000"/>
          <w:lang w:eastAsia="cs-CZ"/>
        </w:rPr>
        <w:t>Čištění spalinových cest a spotřebičů paliv</w:t>
      </w:r>
    </w:p>
    <w:p w:rsidR="00655A2A" w:rsidRPr="00DF646D" w:rsidRDefault="00655A2A" w:rsidP="00FB62DB">
      <w:pPr>
        <w:shd w:val="clear" w:color="auto" w:fill="FFFBEA"/>
        <w:spacing w:before="120" w:after="0" w:line="240" w:lineRule="auto"/>
        <w:rPr>
          <w:rFonts w:ascii="Arial" w:eastAsia="Times New Roman" w:hAnsi="Arial" w:cs="Arial"/>
          <w:color w:val="000000"/>
          <w:lang w:eastAsia="cs-CZ"/>
        </w:rPr>
      </w:pPr>
    </w:p>
    <w:p w:rsidR="00FB62DB" w:rsidRPr="00DF646D" w:rsidRDefault="00FB62DB" w:rsidP="00FB62DB">
      <w:pPr>
        <w:shd w:val="clear" w:color="auto" w:fill="FFFBEA"/>
        <w:spacing w:before="120" w:after="0" w:line="240" w:lineRule="auto"/>
        <w:rPr>
          <w:rFonts w:ascii="Arial" w:eastAsia="Times New Roman" w:hAnsi="Arial" w:cs="Arial"/>
          <w:color w:val="000000"/>
          <w:lang w:eastAsia="cs-CZ"/>
        </w:rPr>
      </w:pPr>
      <w:r w:rsidRPr="00DF646D">
        <w:rPr>
          <w:rFonts w:ascii="Arial" w:eastAsia="Times New Roman" w:hAnsi="Arial" w:cs="Arial"/>
          <w:color w:val="000000"/>
          <w:lang w:eastAsia="cs-CZ"/>
        </w:rPr>
        <w:t>Čištěním spalinové cesty se rozumí čistící práce, zejména se zaměřením na odstraňování pevných usazenin ve spalinové cestě a na lapači jisker a na vybírání pevných znečisťujících částí nahromaděných v neúčinné výšce komínového průchodu nebo kondenzátů ze spalinové cesty.</w:t>
      </w:r>
    </w:p>
    <w:p w:rsidR="00FB62DB" w:rsidRPr="00DF646D" w:rsidRDefault="00FB62DB" w:rsidP="00FB62DB">
      <w:pPr>
        <w:shd w:val="clear" w:color="auto" w:fill="FFFBEA"/>
        <w:spacing w:before="120" w:after="0" w:line="240" w:lineRule="auto"/>
        <w:rPr>
          <w:rFonts w:ascii="Arial" w:eastAsia="Times New Roman" w:hAnsi="Arial" w:cs="Arial"/>
          <w:color w:val="000000"/>
          <w:lang w:eastAsia="cs-CZ"/>
        </w:rPr>
      </w:pPr>
      <w:r w:rsidRPr="00DF646D">
        <w:rPr>
          <w:rFonts w:ascii="Arial" w:eastAsia="Times New Roman" w:hAnsi="Arial" w:cs="Arial"/>
          <w:color w:val="000000"/>
          <w:lang w:eastAsia="cs-CZ"/>
        </w:rPr>
        <w:lastRenderedPageBreak/>
        <w:t>Čištění spalinové cesty provádí odborně způsobilá osoba, kterou je držitel živnostenského oprávnění v oboru kominictví. Čištění spalinové cesty sloužící pro odtah spalin od spotřebiče na pevná paliva o jmenovitém výkonu do 50 kW včetně je možné provádět svépomocí. Lhůty čištění spalinových cest a spotřebičů jsou uvedeny v tabulce.</w:t>
      </w:r>
    </w:p>
    <w:p w:rsidR="00655A2A" w:rsidRPr="00FB62DB" w:rsidRDefault="00655A2A" w:rsidP="00FB62DB">
      <w:pPr>
        <w:shd w:val="clear" w:color="auto" w:fill="FFFBEA"/>
        <w:spacing w:before="120" w:after="0" w:line="240" w:lineRule="auto"/>
        <w:rPr>
          <w:rFonts w:ascii="Arial" w:eastAsia="Times New Roman" w:hAnsi="Arial" w:cs="Arial"/>
          <w:color w:val="000000"/>
          <w:sz w:val="19"/>
          <w:szCs w:val="19"/>
          <w:lang w:eastAsia="cs-CZ"/>
        </w:rPr>
      </w:pPr>
      <w:r>
        <w:rPr>
          <w:noProof/>
          <w:lang w:eastAsia="cs-CZ"/>
        </w:rPr>
        <w:drawing>
          <wp:inline distT="0" distB="0" distL="0" distR="0" wp14:anchorId="46419B1E" wp14:editId="5DE89FDE">
            <wp:extent cx="4953000" cy="2419350"/>
            <wp:effectExtent l="0" t="0" r="0" b="0"/>
            <wp:docPr id="1" name="Obrázek 1" descr="https://www.litosice.cz/obrazek/2/hasici/"/>
            <wp:cNvGraphicFramePr/>
            <a:graphic xmlns:a="http://schemas.openxmlformats.org/drawingml/2006/main">
              <a:graphicData uri="http://schemas.openxmlformats.org/drawingml/2006/picture">
                <pic:pic xmlns:pic="http://schemas.openxmlformats.org/drawingml/2006/picture">
                  <pic:nvPicPr>
                    <pic:cNvPr id="1" name="Obrázek 1" descr="https://www.litosice.cz/obrazek/2/hasici/"/>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0" cy="2419350"/>
                    </a:xfrm>
                    <a:prstGeom prst="rect">
                      <a:avLst/>
                    </a:prstGeom>
                    <a:noFill/>
                    <a:ln>
                      <a:noFill/>
                    </a:ln>
                  </pic:spPr>
                </pic:pic>
              </a:graphicData>
            </a:graphic>
          </wp:inline>
        </w:drawing>
      </w:r>
      <w:bookmarkStart w:id="0" w:name="_GoBack"/>
      <w:bookmarkEnd w:id="0"/>
    </w:p>
    <w:p w:rsidR="00FB62DB" w:rsidRPr="00FB62DB" w:rsidRDefault="00FB62DB" w:rsidP="00FB62DB">
      <w:pPr>
        <w:shd w:val="clear" w:color="auto" w:fill="FFFBEA"/>
        <w:spacing w:before="120" w:after="0" w:line="240" w:lineRule="auto"/>
        <w:rPr>
          <w:rFonts w:ascii="Arial" w:eastAsia="Times New Roman" w:hAnsi="Arial" w:cs="Arial"/>
          <w:color w:val="000000"/>
          <w:sz w:val="19"/>
          <w:szCs w:val="19"/>
          <w:lang w:eastAsia="cs-CZ"/>
        </w:rPr>
      </w:pPr>
    </w:p>
    <w:p w:rsidR="00FB62DB" w:rsidRPr="00DF646D" w:rsidRDefault="00FB62DB" w:rsidP="00FB62DB">
      <w:pPr>
        <w:shd w:val="clear" w:color="auto" w:fill="FFFBEA"/>
        <w:spacing w:before="120" w:after="0" w:line="240" w:lineRule="auto"/>
        <w:rPr>
          <w:rFonts w:ascii="Arial" w:eastAsia="Times New Roman" w:hAnsi="Arial" w:cs="Arial"/>
          <w:color w:val="000000"/>
          <w:lang w:eastAsia="cs-CZ"/>
        </w:rPr>
      </w:pPr>
      <w:r w:rsidRPr="00DF646D">
        <w:rPr>
          <w:rFonts w:ascii="Arial" w:eastAsia="Times New Roman" w:hAnsi="Arial" w:cs="Arial"/>
          <w:color w:val="000000"/>
          <w:lang w:eastAsia="cs-CZ"/>
        </w:rPr>
        <w:t>V případě vzniku požáru sazí v komíně jednejte v klidu, s rozvahou a bez paniky. Ihned volejte hasiče na tísňovou linku 150, případně 112. Požár v komíně nikdy nehaste vodou. Komín by mohl popraskat nebo by dokonce mohlo dojít k výbuchu. Do příjezdu hasičů je možné zkusit hasit plameny vhazováním suchého písku vymetacími dvířky nebo ze střechy do komína.</w:t>
      </w:r>
    </w:p>
    <w:p w:rsidR="00FB62DB" w:rsidRPr="00DF646D" w:rsidRDefault="00FB62DB" w:rsidP="00FB62DB">
      <w:pPr>
        <w:shd w:val="clear" w:color="auto" w:fill="FFFBEA"/>
        <w:spacing w:before="120" w:after="0" w:line="240" w:lineRule="auto"/>
        <w:rPr>
          <w:rFonts w:ascii="Arial" w:eastAsia="Times New Roman" w:hAnsi="Arial" w:cs="Arial"/>
          <w:color w:val="000000"/>
          <w:lang w:eastAsia="cs-CZ"/>
        </w:rPr>
      </w:pPr>
      <w:r w:rsidRPr="00DF646D">
        <w:rPr>
          <w:rFonts w:ascii="Arial" w:eastAsia="Times New Roman" w:hAnsi="Arial" w:cs="Arial"/>
          <w:color w:val="000000"/>
          <w:lang w:eastAsia="cs-CZ"/>
        </w:rPr>
        <w:t>Místo písku lze použít i hasicí přístroj sněhový nebo práškový. Pokud je to možné, omezte přístup vzduchu do komína (např. uzavřením vzduchové klapky u kotle, odstraněním kouřovodu a utěsněním sopouchu třeba i starými montérkami). Hasební práce však provádějte pouze v případě, že nemůže dojít k ohrožení zdraví nebo života zasahující osoby.</w:t>
      </w:r>
    </w:p>
    <w:p w:rsidR="00FB62DB" w:rsidRPr="00DF646D" w:rsidRDefault="00FB62DB" w:rsidP="00FB62DB">
      <w:pPr>
        <w:shd w:val="clear" w:color="auto" w:fill="FFFBEA"/>
        <w:spacing w:before="120" w:after="0" w:line="240" w:lineRule="auto"/>
        <w:rPr>
          <w:rFonts w:ascii="Arial" w:eastAsia="Times New Roman" w:hAnsi="Arial" w:cs="Arial"/>
          <w:color w:val="000000"/>
          <w:lang w:eastAsia="cs-CZ"/>
        </w:rPr>
      </w:pPr>
      <w:r w:rsidRPr="00DF646D">
        <w:rPr>
          <w:rFonts w:ascii="Arial" w:eastAsia="Times New Roman" w:hAnsi="Arial" w:cs="Arial"/>
          <w:color w:val="000000"/>
          <w:lang w:eastAsia="cs-CZ"/>
        </w:rPr>
        <w:t>Závěrem bychom rádi připomněli pár základních zásad při užívání tepelných spotřebičů. Vždy je nutné dodržovat návod výrobce ke konkrétnímu spotřebiči. Spalovat lze pouze takové palivo, pro které je konkrétní spotřebič určen. Při užívání spotřebičů na tuhá paliva používejte suché palivo, zabrání se tím nedokonalému spalování a vzniku nadměrných usazenin ve spalinové cestě.</w:t>
      </w:r>
    </w:p>
    <w:p w:rsidR="00FB62DB" w:rsidRPr="00DF646D" w:rsidRDefault="00FB62DB" w:rsidP="00FB62DB">
      <w:pPr>
        <w:shd w:val="clear" w:color="auto" w:fill="FFFBEA"/>
        <w:spacing w:before="120" w:after="0" w:line="240" w:lineRule="auto"/>
        <w:rPr>
          <w:rFonts w:ascii="Arial" w:eastAsia="Times New Roman" w:hAnsi="Arial" w:cs="Arial"/>
          <w:color w:val="000000"/>
          <w:lang w:eastAsia="cs-CZ"/>
        </w:rPr>
      </w:pPr>
      <w:r w:rsidRPr="00DF646D">
        <w:rPr>
          <w:rFonts w:ascii="Arial" w:eastAsia="Times New Roman" w:hAnsi="Arial" w:cs="Arial"/>
          <w:color w:val="000000"/>
          <w:lang w:eastAsia="cs-CZ"/>
        </w:rPr>
        <w:t>Samozřejmostí by mělo být dodržování bezpečné vzdálenosti od tepelných spotřebičů. Bezpečnou vzdálenost je nutné rovněž dodržovat při ukládání hořlavých látek u komínového tělesa např. při ukládání hořlavých látek na půdách. V tomto případě se obecně považuje za bezpečné umístění hořlavých látek ve vzdálenosti nejméně 1 m od vnějšího povrchu komínového tělesa.</w:t>
      </w:r>
    </w:p>
    <w:p w:rsidR="0059157D" w:rsidRDefault="0059157D"/>
    <w:sectPr w:rsidR="005915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83C" w:rsidRDefault="00CA283C" w:rsidP="00FB62DB">
      <w:pPr>
        <w:spacing w:after="0" w:line="240" w:lineRule="auto"/>
      </w:pPr>
      <w:r>
        <w:separator/>
      </w:r>
    </w:p>
  </w:endnote>
  <w:endnote w:type="continuationSeparator" w:id="0">
    <w:p w:rsidR="00CA283C" w:rsidRDefault="00CA283C" w:rsidP="00FB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83C" w:rsidRDefault="00CA283C" w:rsidP="00FB62DB">
      <w:pPr>
        <w:spacing w:after="0" w:line="240" w:lineRule="auto"/>
      </w:pPr>
      <w:r>
        <w:separator/>
      </w:r>
    </w:p>
  </w:footnote>
  <w:footnote w:type="continuationSeparator" w:id="0">
    <w:p w:rsidR="00CA283C" w:rsidRDefault="00CA283C" w:rsidP="00FB62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DB" w:rsidRDefault="00FB62DB">
    <w:pPr>
      <w:pStyle w:val="Zhlav"/>
    </w:pPr>
    <w:r>
      <w:t>Jak nepodcenit péči o komín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E5EEA"/>
    <w:multiLevelType w:val="multilevel"/>
    <w:tmpl w:val="28EE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4C1BD6"/>
    <w:multiLevelType w:val="multilevel"/>
    <w:tmpl w:val="48BE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DB"/>
    <w:rsid w:val="0059157D"/>
    <w:rsid w:val="00655A2A"/>
    <w:rsid w:val="0077313D"/>
    <w:rsid w:val="008B504F"/>
    <w:rsid w:val="00A12A23"/>
    <w:rsid w:val="00CA283C"/>
    <w:rsid w:val="00CC2D3F"/>
    <w:rsid w:val="00DF646D"/>
    <w:rsid w:val="00FB62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A51FB-253C-4612-B315-0006C90C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B6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62DB"/>
  </w:style>
  <w:style w:type="paragraph" w:styleId="Zpat">
    <w:name w:val="footer"/>
    <w:basedOn w:val="Normln"/>
    <w:link w:val="ZpatChar"/>
    <w:uiPriority w:val="99"/>
    <w:unhideWhenUsed/>
    <w:rsid w:val="00FB6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FB6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8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599</Words>
  <Characters>3535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2018-03-16T13:28:00Z</dcterms:created>
  <dcterms:modified xsi:type="dcterms:W3CDTF">2018-03-20T21:57:00Z</dcterms:modified>
</cp:coreProperties>
</file>